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000000">
            <w:r>
              <w:t>Date</w:t>
            </w:r>
          </w:p>
        </w:tc>
        <w:tc>
          <w:tcPr>
            <w:tcW w:w="4508" w:type="dxa"/>
          </w:tcPr>
          <w:p w14:paraId="23F44226" w14:textId="33B6B64C" w:rsidR="00E370AF" w:rsidRDefault="00267921">
            <w:r w:rsidRPr="00267921">
              <w:t>1</w:t>
            </w:r>
            <w:r w:rsidR="005B6AA3">
              <w:t>3</w:t>
            </w:r>
            <w:r w:rsidRPr="00267921">
              <w:t xml:space="preserve"> February 202</w:t>
            </w:r>
            <w:r w:rsidR="005B6AA3">
              <w:t>6</w:t>
            </w:r>
          </w:p>
        </w:tc>
      </w:tr>
      <w:tr w:rsidR="00E370AF" w14:paraId="189E08C9" w14:textId="77777777">
        <w:tc>
          <w:tcPr>
            <w:tcW w:w="4508" w:type="dxa"/>
          </w:tcPr>
          <w:p w14:paraId="7DBE2B5A" w14:textId="77777777" w:rsidR="00E370AF" w:rsidRDefault="00000000">
            <w:r>
              <w:t>Team ID</w:t>
            </w:r>
          </w:p>
        </w:tc>
        <w:tc>
          <w:tcPr>
            <w:tcW w:w="4508" w:type="dxa"/>
          </w:tcPr>
          <w:p w14:paraId="039224E5" w14:textId="1E4EB416" w:rsidR="00E370AF" w:rsidRDefault="00E06EFB">
            <w:r w:rsidRPr="00E06EFB">
              <w:t>LTVIP2026TMIDS49772</w:t>
            </w:r>
          </w:p>
        </w:tc>
      </w:tr>
      <w:tr w:rsidR="005B6AA3" w14:paraId="7247E3F4" w14:textId="77777777">
        <w:tc>
          <w:tcPr>
            <w:tcW w:w="4508" w:type="dxa"/>
          </w:tcPr>
          <w:p w14:paraId="01C3C537" w14:textId="77777777" w:rsidR="005B6AA3" w:rsidRDefault="005B6AA3" w:rsidP="005B6AA3">
            <w:r>
              <w:t>Project Name</w:t>
            </w:r>
          </w:p>
        </w:tc>
        <w:tc>
          <w:tcPr>
            <w:tcW w:w="4508" w:type="dxa"/>
          </w:tcPr>
          <w:p w14:paraId="4E717950" w14:textId="193F4822" w:rsidR="005B6AA3" w:rsidRPr="00E06EFB" w:rsidRDefault="00E06EFB" w:rsidP="005B6AA3">
            <w:proofErr w:type="spellStart"/>
            <w:r w:rsidRPr="00E06EFB">
              <w:t>TransLingua</w:t>
            </w:r>
            <w:proofErr w:type="spellEnd"/>
            <w:r w:rsidRPr="00E06EFB">
              <w:t>: AI-Powered Multi-Language Translator</w:t>
            </w:r>
          </w:p>
        </w:tc>
      </w:tr>
      <w:tr w:rsidR="005B6AA3" w14:paraId="6D6CFC5F" w14:textId="77777777">
        <w:tc>
          <w:tcPr>
            <w:tcW w:w="4508" w:type="dxa"/>
          </w:tcPr>
          <w:p w14:paraId="4B00FC14" w14:textId="77777777" w:rsidR="005B6AA3" w:rsidRDefault="005B6AA3" w:rsidP="005B6AA3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5B6AA3" w:rsidRDefault="005B6AA3" w:rsidP="005B6AA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634DE954" w14:textId="77777777" w:rsidR="00E370AF" w:rsidRDefault="00000000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6CAD18AA" w14:textId="77777777" w:rsidR="00E06EFB" w:rsidRPr="00E06EFB" w:rsidRDefault="00E06EFB" w:rsidP="00E06EFB">
      <w:pPr>
        <w:rPr>
          <w:rFonts w:ascii="Arial" w:eastAsia="Arial" w:hAnsi="Arial" w:cs="Arial"/>
          <w:bCs/>
          <w:color w:val="000000"/>
          <w:sz w:val="24"/>
          <w:szCs w:val="24"/>
        </w:rPr>
      </w:pPr>
      <w:r w:rsidRPr="00E06EFB">
        <w:rPr>
          <w:rFonts w:ascii="Arial" w:eastAsia="Arial" w:hAnsi="Arial" w:cs="Arial"/>
          <w:bCs/>
          <w:color w:val="000000"/>
          <w:sz w:val="24"/>
          <w:szCs w:val="24"/>
        </w:rPr>
        <w:t xml:space="preserve">The solution architecture of </w:t>
      </w:r>
      <w:proofErr w:type="spellStart"/>
      <w:r w:rsidRPr="00E06EFB">
        <w:rPr>
          <w:rFonts w:ascii="Arial" w:eastAsia="Arial" w:hAnsi="Arial" w:cs="Arial"/>
          <w:bCs/>
          <w:color w:val="000000"/>
          <w:sz w:val="24"/>
          <w:szCs w:val="24"/>
        </w:rPr>
        <w:t>TransLingua</w:t>
      </w:r>
      <w:proofErr w:type="spellEnd"/>
      <w:r w:rsidRPr="00E06EFB">
        <w:rPr>
          <w:rFonts w:ascii="Arial" w:eastAsia="Arial" w:hAnsi="Arial" w:cs="Arial"/>
          <w:bCs/>
          <w:color w:val="000000"/>
          <w:sz w:val="24"/>
          <w:szCs w:val="24"/>
        </w:rPr>
        <w:t xml:space="preserve"> consists of a </w:t>
      </w:r>
      <w:proofErr w:type="spellStart"/>
      <w:r w:rsidRPr="00E06EFB">
        <w:rPr>
          <w:rFonts w:ascii="Arial" w:eastAsia="Arial" w:hAnsi="Arial" w:cs="Arial"/>
          <w:bCs/>
          <w:color w:val="000000"/>
          <w:sz w:val="24"/>
          <w:szCs w:val="24"/>
        </w:rPr>
        <w:t>Streamlit</w:t>
      </w:r>
      <w:proofErr w:type="spellEnd"/>
      <w:r w:rsidRPr="00E06EFB">
        <w:rPr>
          <w:rFonts w:ascii="Arial" w:eastAsia="Arial" w:hAnsi="Arial" w:cs="Arial"/>
          <w:bCs/>
          <w:color w:val="000000"/>
          <w:sz w:val="24"/>
          <w:szCs w:val="24"/>
        </w:rPr>
        <w:t>-based web application that collects user input (text, source language, and target language) and validates it. The application constructs a structured translation prompt and sends it to the Google Gemini 2.5 Flash generative AI model through a secure API call.</w:t>
      </w:r>
    </w:p>
    <w:p w14:paraId="47981902" w14:textId="77777777" w:rsidR="00E06EFB" w:rsidRPr="00E06EFB" w:rsidRDefault="00E06EFB" w:rsidP="00E06EFB">
      <w:pPr>
        <w:rPr>
          <w:rFonts w:ascii="Arial" w:eastAsia="Arial" w:hAnsi="Arial" w:cs="Arial"/>
          <w:bCs/>
          <w:color w:val="000000"/>
          <w:sz w:val="24"/>
          <w:szCs w:val="24"/>
        </w:rPr>
      </w:pPr>
      <w:r w:rsidRPr="00E06EFB">
        <w:rPr>
          <w:rFonts w:ascii="Arial" w:eastAsia="Arial" w:hAnsi="Arial" w:cs="Arial"/>
          <w:bCs/>
          <w:color w:val="000000"/>
          <w:sz w:val="24"/>
          <w:szCs w:val="24"/>
        </w:rPr>
        <w:t xml:space="preserve">The AI model processes the request and generates context-aware translated text. The application then formats the response and displays it clearly to the user. Temporary session data is managed using </w:t>
      </w:r>
      <w:proofErr w:type="spellStart"/>
      <w:r w:rsidRPr="00E06EFB">
        <w:rPr>
          <w:rFonts w:ascii="Arial" w:eastAsia="Arial" w:hAnsi="Arial" w:cs="Arial"/>
          <w:bCs/>
          <w:color w:val="000000"/>
          <w:sz w:val="24"/>
          <w:szCs w:val="24"/>
        </w:rPr>
        <w:t>Streamlit</w:t>
      </w:r>
      <w:proofErr w:type="spellEnd"/>
      <w:r w:rsidRPr="00E06EFB">
        <w:rPr>
          <w:rFonts w:ascii="Arial" w:eastAsia="Arial" w:hAnsi="Arial" w:cs="Arial"/>
          <w:bCs/>
          <w:color w:val="000000"/>
          <w:sz w:val="24"/>
          <w:szCs w:val="24"/>
        </w:rPr>
        <w:t xml:space="preserve"> Session State. The system can be deployed locally or on a cloud platform such as </w:t>
      </w:r>
      <w:proofErr w:type="spellStart"/>
      <w:r w:rsidRPr="00E06EFB">
        <w:rPr>
          <w:rFonts w:ascii="Arial" w:eastAsia="Arial" w:hAnsi="Arial" w:cs="Arial"/>
          <w:bCs/>
          <w:color w:val="000000"/>
          <w:sz w:val="24"/>
          <w:szCs w:val="24"/>
        </w:rPr>
        <w:t>Streamlit</w:t>
      </w:r>
      <w:proofErr w:type="spellEnd"/>
      <w:r w:rsidRPr="00E06EFB">
        <w:rPr>
          <w:rFonts w:ascii="Arial" w:eastAsia="Arial" w:hAnsi="Arial" w:cs="Arial"/>
          <w:bCs/>
          <w:color w:val="000000"/>
          <w:sz w:val="24"/>
          <w:szCs w:val="24"/>
        </w:rPr>
        <w:t xml:space="preserve"> Cloud.</w:t>
      </w:r>
    </w:p>
    <w:p w14:paraId="3436894A" w14:textId="77777777" w:rsidR="00E370AF" w:rsidRDefault="00000000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374B40A2" w14:textId="2D532131" w:rsidR="00447140" w:rsidRDefault="00E06EFB" w:rsidP="0097374D">
      <w:pPr>
        <w:jc w:val="center"/>
        <w:rPr>
          <w:b/>
        </w:rPr>
      </w:pPr>
      <w:r w:rsidRPr="00E06EFB">
        <w:rPr>
          <w:b/>
        </w:rPr>
        <w:drawing>
          <wp:inline distT="0" distB="0" distL="0" distR="0" wp14:anchorId="692D1443" wp14:editId="3705CFF4">
            <wp:extent cx="5731510" cy="3820795"/>
            <wp:effectExtent l="0" t="0" r="2540" b="8255"/>
            <wp:docPr id="792945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94532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7140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3FF6F9E3-EC62-4332-85E0-20B794BCED6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506E677-4D37-4DD3-89AC-49CA6333B1A0}"/>
    <w:embedBold r:id="rId3" w:fontKey="{FD169E6D-231A-485C-9F63-3E929CFD5EE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AEDF4868-53FB-4B72-8EF4-793BE00FEE0D}"/>
    <w:embedItalic r:id="rId5" w:fontKey="{C2BF41B1-47EC-449B-9715-77E3E673971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7D847F5B-55F7-4B22-A5CD-D1485D9C2F5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8630134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0E417C"/>
    <w:rsid w:val="00267921"/>
    <w:rsid w:val="00447140"/>
    <w:rsid w:val="005B6AA3"/>
    <w:rsid w:val="00862077"/>
    <w:rsid w:val="008B6F9C"/>
    <w:rsid w:val="0097374D"/>
    <w:rsid w:val="00A800BD"/>
    <w:rsid w:val="00B01D18"/>
    <w:rsid w:val="00E06EFB"/>
    <w:rsid w:val="00E370AF"/>
    <w:rsid w:val="00F94A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</Pages>
  <Words>131</Words>
  <Characters>752</Characters>
  <Application>Microsoft Office Word</Application>
  <DocSecurity>0</DocSecurity>
  <Lines>6</Lines>
  <Paragraphs>1</Paragraphs>
  <ScaleCrop>false</ScaleCrop>
  <Company/>
  <LinksUpToDate>false</LinksUpToDate>
  <CharactersWithSpaces>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Amarender Katkam</dc:creator>
  <cp:lastModifiedBy>Ayesha Sheik</cp:lastModifiedBy>
  <cp:revision>2</cp:revision>
  <dcterms:created xsi:type="dcterms:W3CDTF">2026-02-18T13:14:00Z</dcterms:created>
  <dcterms:modified xsi:type="dcterms:W3CDTF">2026-02-18T13:14:00Z</dcterms:modified>
</cp:coreProperties>
</file>